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AB" w:rsidRDefault="00E225A5" w:rsidP="00E225A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АДМИНИСТРАЦИЯ</w:t>
      </w:r>
    </w:p>
    <w:p w:rsidR="00E225A5" w:rsidRDefault="00E225A5" w:rsidP="00E225A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КАРТАЛИНСКОГО МУНИЦИПАЛЬНОГО РАЙОНА</w:t>
      </w:r>
    </w:p>
    <w:p w:rsidR="00E225A5" w:rsidRDefault="00E225A5" w:rsidP="00E225A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w:t>
      </w:r>
    </w:p>
    <w:p w:rsidR="00E225A5" w:rsidRDefault="00E225A5" w:rsidP="00E225A5">
      <w:pPr>
        <w:pStyle w:val="ConsPlusTitle"/>
        <w:widowControl/>
        <w:jc w:val="center"/>
        <w:rPr>
          <w:rFonts w:ascii="Times New Roman" w:hAnsi="Times New Roman" w:cs="Times New Roman"/>
          <w:b w:val="0"/>
          <w:bCs w:val="0"/>
          <w:sz w:val="28"/>
          <w:szCs w:val="28"/>
        </w:rPr>
      </w:pPr>
    </w:p>
    <w:p w:rsidR="00E225A5" w:rsidRDefault="00E225A5" w:rsidP="00E225A5">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19.0</w:t>
      </w:r>
      <w:r w:rsidR="006E29A4">
        <w:rPr>
          <w:rFonts w:ascii="Times New Roman" w:hAnsi="Times New Roman" w:cs="Times New Roman"/>
          <w:b w:val="0"/>
          <w:bCs w:val="0"/>
          <w:sz w:val="28"/>
          <w:szCs w:val="28"/>
        </w:rPr>
        <w:t>2</w:t>
      </w:r>
      <w:r>
        <w:rPr>
          <w:rFonts w:ascii="Times New Roman" w:hAnsi="Times New Roman" w:cs="Times New Roman"/>
          <w:b w:val="0"/>
          <w:bCs w:val="0"/>
          <w:sz w:val="28"/>
          <w:szCs w:val="28"/>
        </w:rPr>
        <w:t>.2025 года № 177</w:t>
      </w:r>
    </w:p>
    <w:p w:rsidR="000E48AB" w:rsidRDefault="000E48AB" w:rsidP="00E225A5">
      <w:pPr>
        <w:pStyle w:val="ConsPlusTitle"/>
        <w:widowControl/>
        <w:rPr>
          <w:rFonts w:ascii="Times New Roman" w:hAnsi="Times New Roman" w:cs="Times New Roman"/>
          <w:b w:val="0"/>
          <w:bCs w:val="0"/>
          <w:sz w:val="28"/>
          <w:szCs w:val="28"/>
        </w:rPr>
      </w:pPr>
    </w:p>
    <w:p w:rsidR="000E48AB" w:rsidRDefault="000E48AB" w:rsidP="000E48AB">
      <w:pPr>
        <w:pStyle w:val="ConsPlusTitle"/>
        <w:widowControl/>
        <w:jc w:val="both"/>
        <w:rPr>
          <w:rFonts w:ascii="Times New Roman" w:hAnsi="Times New Roman" w:cs="Times New Roman"/>
          <w:b w:val="0"/>
          <w:bCs w:val="0"/>
          <w:sz w:val="28"/>
          <w:szCs w:val="28"/>
        </w:rPr>
      </w:pPr>
    </w:p>
    <w:p w:rsidR="000E48AB" w:rsidRDefault="0062766C" w:rsidP="000E48AB">
      <w:pPr>
        <w:pStyle w:val="ConsPlusTitle"/>
        <w:widowControl/>
        <w:jc w:val="both"/>
        <w:rPr>
          <w:rFonts w:ascii="Times New Roman" w:hAnsi="Times New Roman" w:cs="Times New Roman"/>
          <w:b w:val="0"/>
          <w:bCs w:val="0"/>
          <w:sz w:val="28"/>
          <w:szCs w:val="28"/>
        </w:rPr>
      </w:pPr>
      <w:r w:rsidRPr="000E48AB">
        <w:rPr>
          <w:rFonts w:ascii="Times New Roman" w:hAnsi="Times New Roman" w:cs="Times New Roman"/>
          <w:b w:val="0"/>
          <w:bCs w:val="0"/>
          <w:sz w:val="28"/>
          <w:szCs w:val="28"/>
        </w:rPr>
        <w:t>Овнесении изменени</w:t>
      </w:r>
      <w:r w:rsidR="00A51D4A">
        <w:rPr>
          <w:rFonts w:ascii="Times New Roman" w:hAnsi="Times New Roman" w:cs="Times New Roman"/>
          <w:b w:val="0"/>
          <w:bCs w:val="0"/>
          <w:sz w:val="28"/>
          <w:szCs w:val="28"/>
        </w:rPr>
        <w:t>я</w:t>
      </w:r>
      <w:r w:rsidRPr="000E48AB">
        <w:rPr>
          <w:rFonts w:ascii="Times New Roman" w:hAnsi="Times New Roman" w:cs="Times New Roman"/>
          <w:b w:val="0"/>
          <w:bCs w:val="0"/>
          <w:sz w:val="28"/>
          <w:szCs w:val="28"/>
        </w:rPr>
        <w:t xml:space="preserve">в </w:t>
      </w:r>
    </w:p>
    <w:p w:rsidR="000E48AB" w:rsidRDefault="0062766C" w:rsidP="000E48AB">
      <w:pPr>
        <w:pStyle w:val="ConsPlusTitle"/>
        <w:widowControl/>
        <w:jc w:val="both"/>
        <w:rPr>
          <w:rFonts w:ascii="Times New Roman" w:hAnsi="Times New Roman" w:cs="Times New Roman"/>
          <w:b w:val="0"/>
          <w:bCs w:val="0"/>
          <w:sz w:val="28"/>
          <w:szCs w:val="28"/>
        </w:rPr>
      </w:pPr>
      <w:r w:rsidRPr="000E48AB">
        <w:rPr>
          <w:rFonts w:ascii="Times New Roman" w:hAnsi="Times New Roman" w:cs="Times New Roman"/>
          <w:b w:val="0"/>
          <w:bCs w:val="0"/>
          <w:sz w:val="28"/>
          <w:szCs w:val="28"/>
        </w:rPr>
        <w:t>постановление администрации</w:t>
      </w:r>
    </w:p>
    <w:p w:rsidR="000E48AB" w:rsidRDefault="0062766C" w:rsidP="000E48AB">
      <w:pPr>
        <w:pStyle w:val="ConsPlusTitle"/>
        <w:widowControl/>
        <w:jc w:val="both"/>
        <w:rPr>
          <w:rFonts w:ascii="Times New Roman" w:hAnsi="Times New Roman" w:cs="Times New Roman"/>
          <w:b w:val="0"/>
          <w:bCs w:val="0"/>
          <w:sz w:val="28"/>
          <w:szCs w:val="28"/>
        </w:rPr>
      </w:pPr>
      <w:r w:rsidRPr="000E48AB">
        <w:rPr>
          <w:rFonts w:ascii="Times New Roman" w:hAnsi="Times New Roman" w:cs="Times New Roman"/>
          <w:b w:val="0"/>
          <w:bCs w:val="0"/>
          <w:sz w:val="28"/>
          <w:szCs w:val="28"/>
        </w:rPr>
        <w:t>Карталинскогомуниципального</w:t>
      </w:r>
    </w:p>
    <w:p w:rsidR="0062766C" w:rsidRDefault="0062766C" w:rsidP="000E48AB">
      <w:pPr>
        <w:pStyle w:val="ConsPlusTitle"/>
        <w:widowControl/>
        <w:jc w:val="both"/>
        <w:rPr>
          <w:rFonts w:ascii="Times New Roman" w:hAnsi="Times New Roman" w:cs="Times New Roman"/>
          <w:b w:val="0"/>
          <w:bCs w:val="0"/>
          <w:sz w:val="28"/>
          <w:szCs w:val="28"/>
        </w:rPr>
      </w:pPr>
      <w:r w:rsidRPr="000E48AB">
        <w:rPr>
          <w:rFonts w:ascii="Times New Roman" w:hAnsi="Times New Roman" w:cs="Times New Roman"/>
          <w:b w:val="0"/>
          <w:bCs w:val="0"/>
          <w:sz w:val="28"/>
          <w:szCs w:val="28"/>
        </w:rPr>
        <w:t>района от 30.08.</w:t>
      </w:r>
      <w:smartTag w:uri="urn:schemas-microsoft-com:office:smarttags" w:element="metricconverter">
        <w:smartTagPr>
          <w:attr w:name="ProductID" w:val="2023 г"/>
        </w:smartTagPr>
        <w:r w:rsidRPr="000E48AB">
          <w:rPr>
            <w:rFonts w:ascii="Times New Roman" w:hAnsi="Times New Roman" w:cs="Times New Roman"/>
            <w:b w:val="0"/>
            <w:bCs w:val="0"/>
            <w:sz w:val="28"/>
            <w:szCs w:val="28"/>
          </w:rPr>
          <w:t>2023 г</w:t>
        </w:r>
      </w:smartTag>
      <w:r w:rsidR="000E48AB">
        <w:rPr>
          <w:rFonts w:ascii="Times New Roman" w:hAnsi="Times New Roman" w:cs="Times New Roman"/>
          <w:b w:val="0"/>
          <w:bCs w:val="0"/>
          <w:sz w:val="28"/>
          <w:szCs w:val="28"/>
        </w:rPr>
        <w:t>ода</w:t>
      </w:r>
      <w:r w:rsidRPr="000E48AB">
        <w:rPr>
          <w:rFonts w:ascii="Times New Roman" w:hAnsi="Times New Roman" w:cs="Times New Roman"/>
          <w:b w:val="0"/>
          <w:bCs w:val="0"/>
          <w:sz w:val="28"/>
          <w:szCs w:val="28"/>
        </w:rPr>
        <w:t xml:space="preserve"> № 901 </w:t>
      </w:r>
    </w:p>
    <w:p w:rsidR="000E48AB" w:rsidRPr="000E48AB" w:rsidRDefault="000E48AB" w:rsidP="000E48AB">
      <w:pPr>
        <w:pStyle w:val="ConsPlusTitle"/>
        <w:widowControl/>
        <w:jc w:val="both"/>
        <w:rPr>
          <w:rFonts w:ascii="Times New Roman" w:hAnsi="Times New Roman" w:cs="Times New Roman"/>
          <w:b w:val="0"/>
          <w:bCs w:val="0"/>
          <w:sz w:val="28"/>
          <w:szCs w:val="28"/>
        </w:rPr>
      </w:pPr>
    </w:p>
    <w:p w:rsidR="0062766C" w:rsidRPr="00D31736" w:rsidRDefault="0062766C" w:rsidP="000E48AB">
      <w:pPr>
        <w:pStyle w:val="ConsPlusNormal"/>
        <w:widowControl/>
        <w:jc w:val="center"/>
        <w:rPr>
          <w:sz w:val="28"/>
          <w:szCs w:val="28"/>
        </w:rPr>
      </w:pPr>
    </w:p>
    <w:p w:rsidR="0062766C" w:rsidRDefault="0062766C" w:rsidP="000E48AB">
      <w:pPr>
        <w:pStyle w:val="ConsPlusNormal"/>
        <w:widowControl/>
        <w:ind w:firstLine="709"/>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sidR="0031792B">
        <w:rPr>
          <w:sz w:val="28"/>
          <w:szCs w:val="28"/>
        </w:rPr>
        <w:t>»</w:t>
      </w:r>
      <w:r>
        <w:rPr>
          <w:sz w:val="28"/>
          <w:szCs w:val="28"/>
        </w:rPr>
        <w:t>, пунктом 2 части 2 статьи 34 Федерального закона от 29.12.2012 года № 273-ФЗ «Об образовании в Российской Федерации», постановлением Правительства Челябинской области от 07.11.</w:t>
      </w:r>
      <w:smartTag w:uri="urn:schemas-microsoft-com:office:smarttags" w:element="metricconverter">
        <w:smartTagPr>
          <w:attr w:name="ProductID" w:val="2022 г"/>
        </w:smartTagPr>
        <w:r>
          <w:rPr>
            <w:sz w:val="28"/>
            <w:szCs w:val="28"/>
          </w:rPr>
          <w:t>2022 г</w:t>
        </w:r>
      </w:smartTag>
      <w:r w:rsidR="000E48AB">
        <w:rPr>
          <w:sz w:val="28"/>
          <w:szCs w:val="28"/>
        </w:rPr>
        <w:t>ода</w:t>
      </w:r>
      <w:r>
        <w:rPr>
          <w:sz w:val="28"/>
          <w:szCs w:val="28"/>
        </w:rPr>
        <w:t xml:space="preserve"> № 616-П «О порядке обеспечения бесплатным двухразовым</w:t>
      </w:r>
      <w:r w:rsidR="000E48AB">
        <w:rPr>
          <w:sz w:val="28"/>
          <w:szCs w:val="28"/>
        </w:rPr>
        <w:t>горячим</w:t>
      </w:r>
      <w:r>
        <w:rPr>
          <w:sz w:val="28"/>
          <w:szCs w:val="28"/>
        </w:rPr>
        <w:t xml:space="preserve"> питанием обучающихся в</w:t>
      </w:r>
      <w:r w:rsidR="000E48AB">
        <w:rPr>
          <w:sz w:val="28"/>
          <w:szCs w:val="28"/>
        </w:rPr>
        <w:t xml:space="preserve"> областных</w:t>
      </w:r>
      <w:r>
        <w:rPr>
          <w:sz w:val="28"/>
          <w:szCs w:val="28"/>
        </w:rPr>
        <w:t xml:space="preserve"> государственных и муниципальных образовательных организация</w:t>
      </w:r>
      <w:r w:rsidR="00A51D4A">
        <w:rPr>
          <w:sz w:val="28"/>
          <w:szCs w:val="28"/>
        </w:rPr>
        <w:t>х</w:t>
      </w:r>
      <w:r>
        <w:rPr>
          <w:sz w:val="28"/>
          <w:szCs w:val="28"/>
        </w:rPr>
        <w:t>,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w:t>
      </w:r>
      <w:r>
        <w:rPr>
          <w:sz w:val="28"/>
          <w:szCs w:val="28"/>
        </w:rPr>
        <w:tab/>
        <w:t>й которых является лицом, призванным на военную службу по мобилизации в соответствии с Указом Президента Российской Федерации от 21.09.2022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w:t>
      </w:r>
      <w:r w:rsidR="000E48AB">
        <w:rPr>
          <w:sz w:val="28"/>
          <w:szCs w:val="28"/>
        </w:rPr>
        <w:t>Запорожской области,</w:t>
      </w:r>
      <w:r>
        <w:rPr>
          <w:sz w:val="28"/>
          <w:szCs w:val="28"/>
        </w:rPr>
        <w:t xml:space="preserve"> Херсонской области и Украины»</w:t>
      </w:r>
      <w:r w:rsidR="00A51D4A">
        <w:rPr>
          <w:sz w:val="28"/>
          <w:szCs w:val="28"/>
        </w:rPr>
        <w:t xml:space="preserve">»                 </w:t>
      </w:r>
      <w:r>
        <w:rPr>
          <w:sz w:val="28"/>
          <w:szCs w:val="28"/>
        </w:rPr>
        <w:t>(в редакции постановлений Правительства Челябинской области от 10.01.</w:t>
      </w:r>
      <w:smartTag w:uri="urn:schemas-microsoft-com:office:smarttags" w:element="metricconverter">
        <w:smartTagPr>
          <w:attr w:name="ProductID" w:val="2023 г"/>
        </w:smartTagPr>
        <w:r>
          <w:rPr>
            <w:sz w:val="28"/>
            <w:szCs w:val="28"/>
          </w:rPr>
          <w:t>2023 г</w:t>
        </w:r>
      </w:smartTag>
      <w:r w:rsidR="000E48AB">
        <w:rPr>
          <w:sz w:val="28"/>
          <w:szCs w:val="28"/>
        </w:rPr>
        <w:t>ода</w:t>
      </w:r>
      <w:r>
        <w:rPr>
          <w:sz w:val="28"/>
          <w:szCs w:val="28"/>
        </w:rPr>
        <w:t xml:space="preserve"> № 5-П, от 17.02.</w:t>
      </w:r>
      <w:smartTag w:uri="urn:schemas-microsoft-com:office:smarttags" w:element="metricconverter">
        <w:smartTagPr>
          <w:attr w:name="ProductID" w:val="2023 г"/>
        </w:smartTagPr>
        <w:r>
          <w:rPr>
            <w:sz w:val="28"/>
            <w:szCs w:val="28"/>
          </w:rPr>
          <w:t>2023 г</w:t>
        </w:r>
      </w:smartTag>
      <w:r w:rsidR="000E48AB">
        <w:rPr>
          <w:sz w:val="28"/>
          <w:szCs w:val="28"/>
        </w:rPr>
        <w:t>ода</w:t>
      </w:r>
      <w:r>
        <w:rPr>
          <w:sz w:val="28"/>
          <w:szCs w:val="28"/>
        </w:rPr>
        <w:t xml:space="preserve"> № 12</w:t>
      </w:r>
      <w:r w:rsidR="0031792B">
        <w:rPr>
          <w:sz w:val="28"/>
          <w:szCs w:val="28"/>
        </w:rPr>
        <w:t>1</w:t>
      </w:r>
      <w:r>
        <w:rPr>
          <w:sz w:val="28"/>
          <w:szCs w:val="28"/>
        </w:rPr>
        <w:t>-П, от 15.05.</w:t>
      </w:r>
      <w:smartTag w:uri="urn:schemas-microsoft-com:office:smarttags" w:element="metricconverter">
        <w:smartTagPr>
          <w:attr w:name="ProductID" w:val="2023 г"/>
        </w:smartTagPr>
        <w:r>
          <w:rPr>
            <w:sz w:val="28"/>
            <w:szCs w:val="28"/>
          </w:rPr>
          <w:t>2023 г</w:t>
        </w:r>
      </w:smartTag>
      <w:r w:rsidR="000E48AB">
        <w:rPr>
          <w:sz w:val="28"/>
          <w:szCs w:val="28"/>
        </w:rPr>
        <w:t xml:space="preserve">ода </w:t>
      </w:r>
      <w:r>
        <w:rPr>
          <w:sz w:val="28"/>
          <w:szCs w:val="28"/>
        </w:rPr>
        <w:t>№ 281-П, от 21.12.</w:t>
      </w:r>
      <w:smartTag w:uri="urn:schemas-microsoft-com:office:smarttags" w:element="metricconverter">
        <w:smartTagPr>
          <w:attr w:name="ProductID" w:val="2023 г"/>
        </w:smartTagPr>
        <w:r>
          <w:rPr>
            <w:sz w:val="28"/>
            <w:szCs w:val="28"/>
          </w:rPr>
          <w:t>2023 г</w:t>
        </w:r>
      </w:smartTag>
      <w:r w:rsidR="000E48AB">
        <w:rPr>
          <w:sz w:val="28"/>
          <w:szCs w:val="28"/>
        </w:rPr>
        <w:t>ода</w:t>
      </w:r>
      <w:r>
        <w:rPr>
          <w:sz w:val="28"/>
          <w:szCs w:val="28"/>
        </w:rPr>
        <w:t xml:space="preserve"> № 705-П, от 08.07.</w:t>
      </w:r>
      <w:smartTag w:uri="urn:schemas-microsoft-com:office:smarttags" w:element="metricconverter">
        <w:smartTagPr>
          <w:attr w:name="ProductID" w:val="2024 г"/>
        </w:smartTagPr>
        <w:r>
          <w:rPr>
            <w:sz w:val="28"/>
            <w:szCs w:val="28"/>
          </w:rPr>
          <w:t>2024 г</w:t>
        </w:r>
      </w:smartTag>
      <w:r w:rsidR="000E48AB">
        <w:rPr>
          <w:sz w:val="28"/>
          <w:szCs w:val="28"/>
        </w:rPr>
        <w:t>ода</w:t>
      </w:r>
      <w:r>
        <w:rPr>
          <w:sz w:val="28"/>
          <w:szCs w:val="28"/>
        </w:rPr>
        <w:t xml:space="preserve"> № 420-П, от 22.01.</w:t>
      </w:r>
      <w:smartTag w:uri="urn:schemas-microsoft-com:office:smarttags" w:element="metricconverter">
        <w:smartTagPr>
          <w:attr w:name="ProductID" w:val="2025 г"/>
        </w:smartTagPr>
        <w:r>
          <w:rPr>
            <w:sz w:val="28"/>
            <w:szCs w:val="28"/>
          </w:rPr>
          <w:t>2025 г</w:t>
        </w:r>
      </w:smartTag>
      <w:r w:rsidR="000E48AB">
        <w:rPr>
          <w:sz w:val="28"/>
          <w:szCs w:val="28"/>
        </w:rPr>
        <w:t xml:space="preserve">ода </w:t>
      </w:r>
      <w:r>
        <w:rPr>
          <w:sz w:val="28"/>
          <w:szCs w:val="28"/>
        </w:rPr>
        <w:t>№ 38-П),</w:t>
      </w:r>
    </w:p>
    <w:p w:rsidR="0062766C" w:rsidRPr="00D31736" w:rsidRDefault="0062766C" w:rsidP="00A65A12">
      <w:pPr>
        <w:pStyle w:val="ConsPlusNormal"/>
        <w:widowControl/>
        <w:tabs>
          <w:tab w:val="left" w:pos="709"/>
        </w:tabs>
        <w:rPr>
          <w:sz w:val="28"/>
          <w:szCs w:val="28"/>
        </w:rPr>
      </w:pPr>
      <w:r>
        <w:rPr>
          <w:sz w:val="28"/>
          <w:szCs w:val="28"/>
        </w:rPr>
        <w:t>администрация Карталинского муниципального района</w:t>
      </w:r>
      <w:r w:rsidR="000E48AB">
        <w:rPr>
          <w:sz w:val="28"/>
          <w:szCs w:val="28"/>
        </w:rPr>
        <w:t xml:space="preserve"> ПОСТАНОВЛЯЕТ</w:t>
      </w:r>
      <w:r>
        <w:rPr>
          <w:sz w:val="28"/>
          <w:szCs w:val="28"/>
        </w:rPr>
        <w:t xml:space="preserve">: </w:t>
      </w:r>
    </w:p>
    <w:p w:rsidR="0062766C" w:rsidRDefault="0062766C" w:rsidP="000E48AB">
      <w:pPr>
        <w:ind w:firstLine="709"/>
        <w:jc w:val="both"/>
        <w:rPr>
          <w:sz w:val="28"/>
          <w:szCs w:val="28"/>
        </w:rPr>
      </w:pPr>
      <w:r>
        <w:rPr>
          <w:sz w:val="28"/>
          <w:szCs w:val="28"/>
        </w:rPr>
        <w:t>1. Внести в постановление администрации Карталинского муниципального района от 30.08.2023 года № 901 «Об установлении стоимости питания обучающихся в муниципальных общеобразовательных организациях Карталинского муниципального района» (с изменениями от 13.02.</w:t>
      </w:r>
      <w:smartTag w:uri="urn:schemas-microsoft-com:office:smarttags" w:element="metricconverter">
        <w:smartTagPr>
          <w:attr w:name="ProductID" w:val="2024 г"/>
        </w:smartTagPr>
        <w:r>
          <w:rPr>
            <w:sz w:val="28"/>
            <w:szCs w:val="28"/>
          </w:rPr>
          <w:t>2024 г</w:t>
        </w:r>
      </w:smartTag>
      <w:r w:rsidR="000E48AB">
        <w:rPr>
          <w:sz w:val="28"/>
          <w:szCs w:val="28"/>
        </w:rPr>
        <w:t>ода</w:t>
      </w:r>
      <w:r>
        <w:rPr>
          <w:sz w:val="28"/>
          <w:szCs w:val="28"/>
        </w:rPr>
        <w:t xml:space="preserve"> № 113, от 29.0</w:t>
      </w:r>
      <w:r w:rsidR="000E48AB">
        <w:rPr>
          <w:sz w:val="28"/>
          <w:szCs w:val="28"/>
        </w:rPr>
        <w:t>8</w:t>
      </w:r>
      <w:r>
        <w:rPr>
          <w:sz w:val="28"/>
          <w:szCs w:val="28"/>
        </w:rPr>
        <w:t>.</w:t>
      </w:r>
      <w:smartTag w:uri="urn:schemas-microsoft-com:office:smarttags" w:element="metricconverter">
        <w:smartTagPr>
          <w:attr w:name="ProductID" w:val="2024 г"/>
        </w:smartTagPr>
        <w:r>
          <w:rPr>
            <w:sz w:val="28"/>
            <w:szCs w:val="28"/>
          </w:rPr>
          <w:t>2024 г</w:t>
        </w:r>
      </w:smartTag>
      <w:r w:rsidR="000E48AB">
        <w:rPr>
          <w:sz w:val="28"/>
          <w:szCs w:val="28"/>
        </w:rPr>
        <w:t>ода</w:t>
      </w:r>
      <w:r>
        <w:rPr>
          <w:sz w:val="28"/>
          <w:szCs w:val="28"/>
        </w:rPr>
        <w:t xml:space="preserve"> № 1075, от </w:t>
      </w:r>
      <w:r w:rsidR="00DD183C">
        <w:rPr>
          <w:sz w:val="28"/>
          <w:szCs w:val="28"/>
        </w:rPr>
        <w:t>10.02.</w:t>
      </w:r>
      <w:smartTag w:uri="urn:schemas-microsoft-com:office:smarttags" w:element="metricconverter">
        <w:smartTagPr>
          <w:attr w:name="ProductID" w:val="2025 г"/>
        </w:smartTagPr>
        <w:r>
          <w:rPr>
            <w:sz w:val="28"/>
            <w:szCs w:val="28"/>
          </w:rPr>
          <w:t>2025 г</w:t>
        </w:r>
      </w:smartTag>
      <w:r w:rsidR="000E48AB">
        <w:rPr>
          <w:sz w:val="28"/>
          <w:szCs w:val="28"/>
        </w:rPr>
        <w:t>ода</w:t>
      </w:r>
      <w:r>
        <w:rPr>
          <w:sz w:val="28"/>
          <w:szCs w:val="28"/>
        </w:rPr>
        <w:t xml:space="preserve"> № </w:t>
      </w:r>
      <w:r w:rsidR="00DD183C">
        <w:rPr>
          <w:sz w:val="28"/>
          <w:szCs w:val="28"/>
        </w:rPr>
        <w:t>141</w:t>
      </w:r>
      <w:r>
        <w:rPr>
          <w:sz w:val="28"/>
          <w:szCs w:val="28"/>
        </w:rPr>
        <w:t>) следующее изменение:</w:t>
      </w:r>
    </w:p>
    <w:p w:rsidR="0062766C" w:rsidRDefault="004A15BE" w:rsidP="000E48AB">
      <w:pPr>
        <w:ind w:firstLine="709"/>
        <w:jc w:val="both"/>
        <w:rPr>
          <w:sz w:val="28"/>
          <w:szCs w:val="28"/>
        </w:rPr>
      </w:pPr>
      <w:r>
        <w:rPr>
          <w:sz w:val="28"/>
          <w:szCs w:val="28"/>
        </w:rPr>
        <w:t>п</w:t>
      </w:r>
      <w:r w:rsidR="0062766C">
        <w:rPr>
          <w:sz w:val="28"/>
          <w:szCs w:val="28"/>
        </w:rPr>
        <w:t>ункт 2 читать в следующей редакции:</w:t>
      </w:r>
    </w:p>
    <w:p w:rsidR="0062766C" w:rsidRDefault="0062766C" w:rsidP="000E48AB">
      <w:pPr>
        <w:ind w:firstLine="709"/>
        <w:jc w:val="both"/>
        <w:rPr>
          <w:sz w:val="28"/>
        </w:rPr>
      </w:pPr>
      <w:r>
        <w:rPr>
          <w:sz w:val="28"/>
          <w:szCs w:val="28"/>
        </w:rPr>
        <w:lastRenderedPageBreak/>
        <w:t xml:space="preserve">«2. </w:t>
      </w:r>
      <w:r>
        <w:rPr>
          <w:sz w:val="28"/>
        </w:rPr>
        <w:t xml:space="preserve">Под иными участниками специальной военной операции в соответствии с </w:t>
      </w:r>
      <w:hyperlink r:id="rId6" w:history="1">
        <w:r w:rsidRPr="0031792B">
          <w:rPr>
            <w:sz w:val="28"/>
            <w:szCs w:val="28"/>
          </w:rPr>
          <w:t>Законом</w:t>
        </w:r>
      </w:hyperlink>
      <w:r>
        <w:rPr>
          <w:sz w:val="28"/>
        </w:rPr>
        <w:t>Челябинской области от 29.08.2013 г</w:t>
      </w:r>
      <w:r w:rsidR="000E48AB">
        <w:rPr>
          <w:sz w:val="28"/>
        </w:rPr>
        <w:t>ода№</w:t>
      </w:r>
      <w:r>
        <w:rPr>
          <w:sz w:val="28"/>
        </w:rPr>
        <w:t xml:space="preserve"> 515-ЗО </w:t>
      </w:r>
      <w:r w:rsidR="000E48AB">
        <w:rPr>
          <w:sz w:val="28"/>
        </w:rPr>
        <w:t>«</w:t>
      </w:r>
      <w:r>
        <w:rPr>
          <w:sz w:val="28"/>
        </w:rPr>
        <w:t>Об образовании в Челябинской области</w:t>
      </w:r>
      <w:r w:rsidR="000E48AB">
        <w:rPr>
          <w:sz w:val="28"/>
        </w:rPr>
        <w:t>»</w:t>
      </w:r>
      <w:r>
        <w:rPr>
          <w:sz w:val="28"/>
        </w:rPr>
        <w:t xml:space="preserve"> понимаются:</w:t>
      </w:r>
    </w:p>
    <w:p w:rsidR="0062766C" w:rsidRDefault="000E48AB" w:rsidP="000E48AB">
      <w:pPr>
        <w:ind w:firstLine="709"/>
        <w:jc w:val="both"/>
      </w:pPr>
      <w:r>
        <w:rPr>
          <w:sz w:val="28"/>
        </w:rPr>
        <w:t>1</w:t>
      </w:r>
      <w:r w:rsidR="0062766C">
        <w:rPr>
          <w:sz w:val="28"/>
        </w:rPr>
        <w:t>)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именуются -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0E48AB">
      <w:pPr>
        <w:ind w:firstLine="539"/>
        <w:jc w:val="both"/>
      </w:pPr>
      <w:r>
        <w:rPr>
          <w:sz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0E48AB">
      <w:pPr>
        <w:jc w:val="both"/>
      </w:pPr>
      <w:r>
        <w:rPr>
          <w:sz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4B73E0">
      <w:pPr>
        <w:tabs>
          <w:tab w:val="left" w:pos="709"/>
        </w:tabs>
        <w:jc w:val="both"/>
      </w:pPr>
      <w:r>
        <w:rPr>
          <w:sz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0E48AB">
      <w:pPr>
        <w:jc w:val="both"/>
      </w:pPr>
      <w:r>
        <w:rPr>
          <w:sz w:val="28"/>
        </w:rPr>
        <w:t xml:space="preserve">5) мобилизованные военнослужащие,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 погибшие (умершие) в результате участия в специальной военной операции и </w:t>
      </w:r>
      <w:r>
        <w:rPr>
          <w:sz w:val="28"/>
        </w:rPr>
        <w:lastRenderedPageBreak/>
        <w:t>(или)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004A15BE">
        <w:rPr>
          <w:sz w:val="28"/>
        </w:rPr>
        <w:t>;</w:t>
      </w:r>
    </w:p>
    <w:p w:rsidR="0062766C" w:rsidRDefault="0062766C" w:rsidP="000E48AB">
      <w:pPr>
        <w:jc w:val="both"/>
      </w:pPr>
      <w:r>
        <w:rPr>
          <w:sz w:val="28"/>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A65A12">
      <w:pPr>
        <w:tabs>
          <w:tab w:val="left" w:pos="709"/>
        </w:tabs>
        <w:jc w:val="both"/>
      </w:pPr>
      <w:r>
        <w:rPr>
          <w:sz w:val="28"/>
        </w:rPr>
        <w:t>7) сотрудники органов внутренних дел Российской Федерации,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Default="0062766C" w:rsidP="00A65A12">
      <w:pPr>
        <w:tabs>
          <w:tab w:val="left" w:pos="709"/>
        </w:tabs>
        <w:jc w:val="both"/>
      </w:pPr>
      <w:r>
        <w:rPr>
          <w:sz w:val="28"/>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Pr="0070335E" w:rsidRDefault="0062766C" w:rsidP="000E48AB">
      <w:pPr>
        <w:jc w:val="both"/>
      </w:pPr>
      <w:r>
        <w:rPr>
          <w:sz w:val="28"/>
        </w:rPr>
        <w:t>9) сотрудники органов внутренних дел Российской Федерации,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p>
    <w:p w:rsidR="0062766C" w:rsidRPr="00C04E91" w:rsidRDefault="0062766C" w:rsidP="000E48AB">
      <w:pPr>
        <w:pStyle w:val="ConsPlusNormal"/>
        <w:widowControl/>
        <w:ind w:firstLine="540"/>
        <w:jc w:val="both"/>
        <w:rPr>
          <w:sz w:val="28"/>
          <w:szCs w:val="28"/>
        </w:rPr>
      </w:pPr>
      <w:r>
        <w:rPr>
          <w:sz w:val="28"/>
          <w:szCs w:val="28"/>
        </w:rPr>
        <w:t>2. Разместить настоящее постановление на официальном сайте администрации Карталинского муниципального района.</w:t>
      </w:r>
    </w:p>
    <w:p w:rsidR="0062766C" w:rsidRDefault="0062766C" w:rsidP="000E48AB">
      <w:pPr>
        <w:pStyle w:val="ConsPlusNormal"/>
        <w:widowControl/>
        <w:ind w:firstLine="540"/>
        <w:jc w:val="both"/>
        <w:rPr>
          <w:sz w:val="28"/>
          <w:szCs w:val="28"/>
        </w:rPr>
      </w:pPr>
      <w:r>
        <w:rPr>
          <w:sz w:val="28"/>
          <w:szCs w:val="28"/>
        </w:rPr>
        <w:t>3. Организацию исполнения настоящего постановления возложить на начальника Управления образования Карталинского муниципального района Крысову Т.С.</w:t>
      </w:r>
    </w:p>
    <w:p w:rsidR="0062766C" w:rsidRDefault="0062766C" w:rsidP="000E48AB">
      <w:pPr>
        <w:pStyle w:val="ConsPlusNormal"/>
        <w:widowControl/>
        <w:ind w:firstLine="540"/>
        <w:jc w:val="both"/>
        <w:rPr>
          <w:sz w:val="28"/>
          <w:szCs w:val="28"/>
        </w:rPr>
      </w:pPr>
      <w:r>
        <w:rPr>
          <w:sz w:val="28"/>
          <w:szCs w:val="28"/>
        </w:rPr>
        <w:lastRenderedPageBreak/>
        <w:t xml:space="preserve">4. Контроль за </w:t>
      </w:r>
      <w:r w:rsidRPr="00D31736">
        <w:rPr>
          <w:sz w:val="28"/>
          <w:szCs w:val="28"/>
        </w:rPr>
        <w:t>в</w:t>
      </w:r>
      <w:r>
        <w:rPr>
          <w:sz w:val="28"/>
          <w:szCs w:val="28"/>
        </w:rPr>
        <w:t xml:space="preserve">ыполнением настоящего постановления возложить на первого заместителя главы </w:t>
      </w:r>
      <w:proofErr w:type="spellStart"/>
      <w:r>
        <w:rPr>
          <w:sz w:val="28"/>
          <w:szCs w:val="28"/>
        </w:rPr>
        <w:t>Карталинского</w:t>
      </w:r>
      <w:proofErr w:type="spellEnd"/>
      <w:r>
        <w:rPr>
          <w:sz w:val="28"/>
          <w:szCs w:val="28"/>
        </w:rPr>
        <w:t xml:space="preserve"> муниципального района </w:t>
      </w:r>
      <w:proofErr w:type="spellStart"/>
      <w:r>
        <w:rPr>
          <w:sz w:val="28"/>
          <w:szCs w:val="28"/>
        </w:rPr>
        <w:t>Куличкова</w:t>
      </w:r>
      <w:proofErr w:type="spellEnd"/>
      <w:r>
        <w:rPr>
          <w:sz w:val="28"/>
          <w:szCs w:val="28"/>
        </w:rPr>
        <w:t xml:space="preserve"> А.И.</w:t>
      </w:r>
    </w:p>
    <w:p w:rsidR="0062766C" w:rsidRDefault="0062766C" w:rsidP="004B73E0">
      <w:pPr>
        <w:pStyle w:val="ConsPlusNormal"/>
        <w:widowControl/>
        <w:tabs>
          <w:tab w:val="left" w:pos="709"/>
        </w:tabs>
        <w:ind w:firstLine="540"/>
        <w:jc w:val="both"/>
        <w:rPr>
          <w:sz w:val="28"/>
          <w:szCs w:val="28"/>
        </w:rPr>
      </w:pPr>
      <w:r>
        <w:rPr>
          <w:sz w:val="28"/>
          <w:szCs w:val="28"/>
        </w:rPr>
        <w:t>5. Настоящее постановление вступает в силу с момента подписания и распространяет свое действие на правоотношения сторон, возникшие с 24 января 2025 года.</w:t>
      </w:r>
    </w:p>
    <w:p w:rsidR="0062766C" w:rsidRPr="00D31736" w:rsidRDefault="0062766C" w:rsidP="000E48AB">
      <w:pPr>
        <w:pStyle w:val="ConsPlusNormal"/>
        <w:widowControl/>
        <w:jc w:val="both"/>
        <w:rPr>
          <w:sz w:val="28"/>
          <w:szCs w:val="28"/>
        </w:rPr>
      </w:pPr>
    </w:p>
    <w:p w:rsidR="0062766C" w:rsidRPr="00D31736" w:rsidRDefault="0062766C" w:rsidP="000E48AB">
      <w:pPr>
        <w:pStyle w:val="ConsPlusNormal"/>
        <w:widowControl/>
        <w:jc w:val="both"/>
        <w:rPr>
          <w:sz w:val="28"/>
          <w:szCs w:val="28"/>
        </w:rPr>
      </w:pPr>
    </w:p>
    <w:p w:rsidR="0062766C" w:rsidRDefault="0062766C" w:rsidP="000E48AB">
      <w:pPr>
        <w:pStyle w:val="ConsPlusNormal"/>
        <w:widowControl/>
        <w:jc w:val="both"/>
        <w:rPr>
          <w:sz w:val="28"/>
          <w:szCs w:val="28"/>
        </w:rPr>
      </w:pPr>
      <w:r>
        <w:rPr>
          <w:sz w:val="28"/>
          <w:szCs w:val="28"/>
        </w:rPr>
        <w:t>Главы</w:t>
      </w:r>
      <w:r w:rsidRPr="00D31736">
        <w:rPr>
          <w:sz w:val="28"/>
          <w:szCs w:val="28"/>
        </w:rPr>
        <w:t xml:space="preserve"> Карталинского </w:t>
      </w:r>
    </w:p>
    <w:p w:rsidR="0062766C" w:rsidRPr="00D31736" w:rsidRDefault="0062766C" w:rsidP="000E48AB">
      <w:pPr>
        <w:pStyle w:val="ConsPlusNormal"/>
        <w:widowControl/>
        <w:jc w:val="both"/>
        <w:rPr>
          <w:sz w:val="28"/>
          <w:szCs w:val="28"/>
        </w:rPr>
      </w:pPr>
      <w:r w:rsidRPr="00D31736">
        <w:rPr>
          <w:sz w:val="28"/>
          <w:szCs w:val="28"/>
        </w:rPr>
        <w:t xml:space="preserve">муниципального района                   </w:t>
      </w:r>
      <w:r>
        <w:rPr>
          <w:sz w:val="28"/>
          <w:szCs w:val="28"/>
        </w:rPr>
        <w:t>А.Г. Вдовин</w:t>
      </w:r>
    </w:p>
    <w:p w:rsidR="0062766C" w:rsidRDefault="0062766C"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p w:rsidR="00DF3250" w:rsidRDefault="00DF3250" w:rsidP="000E48AB">
      <w:pPr>
        <w:pStyle w:val="ConsPlusNormal"/>
        <w:widowControl/>
        <w:jc w:val="both"/>
      </w:pPr>
    </w:p>
    <w:sectPr w:rsidR="00DF3250" w:rsidSect="000E48A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F6" w:rsidRDefault="001209F6" w:rsidP="000E48AB">
      <w:r>
        <w:separator/>
      </w:r>
    </w:p>
  </w:endnote>
  <w:endnote w:type="continuationSeparator" w:id="1">
    <w:p w:rsidR="001209F6" w:rsidRDefault="001209F6" w:rsidP="000E4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F6" w:rsidRDefault="001209F6" w:rsidP="000E48AB">
      <w:r>
        <w:separator/>
      </w:r>
    </w:p>
  </w:footnote>
  <w:footnote w:type="continuationSeparator" w:id="1">
    <w:p w:rsidR="001209F6" w:rsidRDefault="001209F6" w:rsidP="000E4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94301"/>
      <w:docPartObj>
        <w:docPartGallery w:val="Page Numbers (Top of Page)"/>
        <w:docPartUnique/>
      </w:docPartObj>
    </w:sdtPr>
    <w:sdtEndPr>
      <w:rPr>
        <w:sz w:val="28"/>
        <w:szCs w:val="28"/>
      </w:rPr>
    </w:sdtEndPr>
    <w:sdtContent>
      <w:p w:rsidR="000E48AB" w:rsidRPr="000E48AB" w:rsidRDefault="00674E42">
        <w:pPr>
          <w:pStyle w:val="a3"/>
          <w:jc w:val="center"/>
          <w:rPr>
            <w:sz w:val="28"/>
            <w:szCs w:val="28"/>
          </w:rPr>
        </w:pPr>
        <w:r w:rsidRPr="000E48AB">
          <w:rPr>
            <w:sz w:val="28"/>
            <w:szCs w:val="28"/>
          </w:rPr>
          <w:fldChar w:fldCharType="begin"/>
        </w:r>
        <w:r w:rsidR="000E48AB" w:rsidRPr="000E48AB">
          <w:rPr>
            <w:sz w:val="28"/>
            <w:szCs w:val="28"/>
          </w:rPr>
          <w:instrText>PAGE   \* MERGEFORMAT</w:instrText>
        </w:r>
        <w:r w:rsidRPr="000E48AB">
          <w:rPr>
            <w:sz w:val="28"/>
            <w:szCs w:val="28"/>
          </w:rPr>
          <w:fldChar w:fldCharType="separate"/>
        </w:r>
        <w:r w:rsidR="006E29A4">
          <w:rPr>
            <w:noProof/>
            <w:sz w:val="28"/>
            <w:szCs w:val="28"/>
          </w:rPr>
          <w:t>4</w:t>
        </w:r>
        <w:r w:rsidRPr="000E48AB">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20639"/>
    <w:rsid w:val="00044A65"/>
    <w:rsid w:val="000A0387"/>
    <w:rsid w:val="000E48AB"/>
    <w:rsid w:val="001209F6"/>
    <w:rsid w:val="00220639"/>
    <w:rsid w:val="0026000C"/>
    <w:rsid w:val="0031792B"/>
    <w:rsid w:val="004A15BE"/>
    <w:rsid w:val="004B73E0"/>
    <w:rsid w:val="004C070B"/>
    <w:rsid w:val="0062766C"/>
    <w:rsid w:val="00674E42"/>
    <w:rsid w:val="006E29A4"/>
    <w:rsid w:val="00A51D4A"/>
    <w:rsid w:val="00A65A12"/>
    <w:rsid w:val="00B553FD"/>
    <w:rsid w:val="00C64EB5"/>
    <w:rsid w:val="00DD183C"/>
    <w:rsid w:val="00DF3250"/>
    <w:rsid w:val="00E02F12"/>
    <w:rsid w:val="00E22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6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27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0E48AB"/>
    <w:pPr>
      <w:tabs>
        <w:tab w:val="center" w:pos="4677"/>
        <w:tab w:val="right" w:pos="9355"/>
      </w:tabs>
    </w:pPr>
  </w:style>
  <w:style w:type="character" w:customStyle="1" w:styleId="a4">
    <w:name w:val="Верхний колонтитул Знак"/>
    <w:basedOn w:val="a0"/>
    <w:link w:val="a3"/>
    <w:uiPriority w:val="99"/>
    <w:rsid w:val="000E48A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48AB"/>
    <w:pPr>
      <w:tabs>
        <w:tab w:val="center" w:pos="4677"/>
        <w:tab w:val="right" w:pos="9355"/>
      </w:tabs>
    </w:pPr>
  </w:style>
  <w:style w:type="character" w:customStyle="1" w:styleId="a6">
    <w:name w:val="Нижний колонтитул Знак"/>
    <w:basedOn w:val="a0"/>
    <w:link w:val="a5"/>
    <w:uiPriority w:val="99"/>
    <w:rsid w:val="000E48A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73E0"/>
    <w:rPr>
      <w:rFonts w:ascii="Segoe UI" w:hAnsi="Segoe UI" w:cs="Segoe UI"/>
      <w:sz w:val="18"/>
      <w:szCs w:val="18"/>
    </w:rPr>
  </w:style>
  <w:style w:type="character" w:customStyle="1" w:styleId="a8">
    <w:name w:val="Текст выноски Знак"/>
    <w:basedOn w:val="a0"/>
    <w:link w:val="a7"/>
    <w:uiPriority w:val="99"/>
    <w:semiHidden/>
    <w:rsid w:val="004B73E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861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69&amp;n=2185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c400</cp:lastModifiedBy>
  <cp:revision>12</cp:revision>
  <cp:lastPrinted>2025-02-20T10:58:00Z</cp:lastPrinted>
  <dcterms:created xsi:type="dcterms:W3CDTF">2025-02-19T06:12:00Z</dcterms:created>
  <dcterms:modified xsi:type="dcterms:W3CDTF">2025-02-24T09:59:00Z</dcterms:modified>
</cp:coreProperties>
</file>